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bookmarkStart w:id="0" w:name="_GoBack"/>
      <w:bookmarkEnd w:id="0"/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554E78" w:rsidRPr="002C67DD">
        <w:rPr>
          <w:rFonts w:hint="eastAsia"/>
          <w:spacing w:val="4"/>
          <w:sz w:val="20"/>
          <w:szCs w:val="20"/>
          <w:u w:val="single"/>
        </w:rPr>
        <w:t>マイナンバーカードセキュリティ対策に伴う磯子区戸籍課レイアウト変更委託</w:t>
      </w:r>
      <w:r w:rsidRPr="002C67DD">
        <w:rPr>
          <w:rFonts w:hint="eastAsia"/>
          <w:spacing w:val="4"/>
          <w:szCs w:val="28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54E78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54E78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54E7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54E7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4E78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C67D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C67D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B67A97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67DD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0DE0"/>
    <w:rsid w:val="00554E78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7A97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03E2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BC1A-16D9-4F44-8C47-CD7BA5BA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椎野 直子</cp:lastModifiedBy>
  <cp:revision>6</cp:revision>
  <cp:lastPrinted>2021-03-23T00:58:00Z</cp:lastPrinted>
  <dcterms:created xsi:type="dcterms:W3CDTF">2021-04-22T06:30:00Z</dcterms:created>
  <dcterms:modified xsi:type="dcterms:W3CDTF">2021-11-19T05:10:00Z</dcterms:modified>
</cp:coreProperties>
</file>