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E3548">
        <w:rPr>
          <w:rFonts w:cs="ＭＳ 明朝" w:hint="eastAsia"/>
          <w:sz w:val="20"/>
          <w:szCs w:val="28"/>
        </w:rPr>
        <w:t>令和５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bookmarkStart w:id="0" w:name="_GoBack"/>
      <w:bookmarkEnd w:id="0"/>
      <w:r w:rsidR="00D25DCF" w:rsidRPr="00D25DCF">
        <w:rPr>
          <w:rFonts w:hint="eastAsia"/>
          <w:spacing w:val="4"/>
          <w:szCs w:val="28"/>
          <w:u w:val="single"/>
        </w:rPr>
        <w:t>令和５年度「性の多様性」に関する市民意識調査業務委託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E354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E354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25DC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25DC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5DCF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E3548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D0C85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036F-991C-4651-95DC-BB6E0C40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625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2023-02-27T08:29:00Z</cp:lastPrinted>
  <dcterms:created xsi:type="dcterms:W3CDTF">2023-02-27T08:30:00Z</dcterms:created>
  <dcterms:modified xsi:type="dcterms:W3CDTF">2023-02-27T08:31:00Z</dcterms:modified>
</cp:coreProperties>
</file>