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2200B3DA">
                <wp:simplePos x="0" y="0"/>
                <wp:positionH relativeFrom="margin">
                  <wp:align>right</wp:align>
                </wp:positionH>
                <wp:positionV relativeFrom="paragraph">
                  <wp:posOffset>-311888</wp:posOffset>
                </wp:positionV>
                <wp:extent cx="2073349" cy="489098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9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C5DB4" w:rsidRPr="00796F23" w:rsidRDefault="002C5DB4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様式２</w:t>
                            </w:r>
                          </w:p>
                          <w:p w14:paraId="59E683CB" w14:textId="12C74143" w:rsidR="000B6760" w:rsidRPr="00796F23" w:rsidRDefault="000B6760" w:rsidP="00796F23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締切</w:t>
                            </w:r>
                            <w:r w:rsidRPr="00796F2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対話実施日の２営業日前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2.05pt;margin-top:-24.55pt;width:163.25pt;height:3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" fillcolor="white [3201]" strokeweight=".5pt">
                <v:textbox>
                  <w:txbxContent>
                    <w:p w14:paraId="6137B4A0" w14:textId="1E450BE8" w:rsidR="002C5DB4" w:rsidRPr="00796F23" w:rsidRDefault="002C5DB4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lang w:eastAsia="ja-JP"/>
                        </w:rPr>
                        <w:t>様式２</w:t>
                      </w:r>
                    </w:p>
                    <w:p w14:paraId="59E683CB" w14:textId="12C74143" w:rsidR="000B6760" w:rsidRPr="00796F23" w:rsidRDefault="000B6760" w:rsidP="00796F23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締切</w:t>
                      </w:r>
                      <w:r w:rsidRPr="00796F2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Pr="00796F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対話実施日の２営業日前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4DD0" w14:textId="10488983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3C3825BB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D5EB1D0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別紙でご用意いただいても構いません。</w:t>
      </w:r>
    </w:p>
    <w:p w14:paraId="09F9D8D4" w14:textId="6D7B3A83" w:rsidR="009A0DDF" w:rsidRPr="00DF6473" w:rsidRDefault="009A0DDF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08694811" w14:textId="667DE40C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１　</w:t>
            </w:r>
            <w:r w:rsid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提案可能な</w:t>
            </w:r>
            <w:r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施設計画</w:t>
            </w:r>
          </w:p>
          <w:p w14:paraId="50FFF4B0" w14:textId="3F64190A" w:rsidR="009A0DDF" w:rsidRDefault="00BD5778" w:rsidP="00BD5778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実施要領 １ 公募条件（案）を踏まえ、提案可能な</w:t>
            </w:r>
            <w:r w:rsid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施設用途、施設内容及び施設規模等のアイデア</w:t>
            </w:r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についてお聞かせください。</w:t>
            </w:r>
          </w:p>
          <w:p w14:paraId="136DAFAD" w14:textId="77777777" w:rsidR="004C2FCF" w:rsidRDefault="004C2FCF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E216A7F" w14:textId="076A488B" w:rsidR="003314C1" w:rsidRPr="001969D5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（１）施設用途、施設内容及び施設面積</w:t>
            </w:r>
          </w:p>
          <w:p w14:paraId="065ADC35" w14:textId="6D811D91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</w:t>
            </w:r>
            <w:r w:rsidR="003314C1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アイデア</w:t>
            </w: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等】</w:t>
            </w:r>
          </w:p>
          <w:p w14:paraId="66BE8FA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79AE96B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CF9743A" w14:textId="0373DC39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ED428B0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833DDBF" w14:textId="40236413" w:rsidR="003314C1" w:rsidRPr="001969D5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公共用自転車駐車場</w:t>
            </w:r>
            <w:r w:rsidR="006E7CF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及びシェアサイクルポート</w:t>
            </w:r>
            <w:r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設置台数、</w:t>
            </w:r>
            <w:r w:rsidR="006E7CF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利便向上の取組提案</w:t>
            </w:r>
          </w:p>
          <w:p w14:paraId="48CEA6BA" w14:textId="77777777" w:rsidR="003314C1" w:rsidRPr="00DF6473" w:rsidRDefault="003314C1" w:rsidP="003314C1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</w:t>
            </w: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アイデア</w:t>
            </w: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等】</w:t>
            </w:r>
          </w:p>
          <w:p w14:paraId="28176F85" w14:textId="7C29A154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41F18F6" w14:textId="77777777" w:rsidR="004C2FCF" w:rsidRPr="003314C1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E2EBAD8" w14:textId="4B5526B4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CBAA1D5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8496711" w14:textId="66118EC7" w:rsidR="003314C1" w:rsidRPr="001969D5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（３）</w:t>
            </w:r>
            <w:r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公共用自転車駐車場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の管理・運営体制及び想定料金体系</w:t>
            </w:r>
          </w:p>
          <w:p w14:paraId="1303EB18" w14:textId="77777777" w:rsidR="003314C1" w:rsidRPr="00DF6473" w:rsidRDefault="003314C1" w:rsidP="003314C1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</w:t>
            </w: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アイデア</w:t>
            </w: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等】</w:t>
            </w:r>
          </w:p>
          <w:p w14:paraId="18ECC46B" w14:textId="180D828A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955B48F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B0F2024" w14:textId="7ECA0EE2" w:rsidR="003314C1" w:rsidRDefault="003314C1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8A9F667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BDFB399" w14:textId="0897FC03" w:rsidR="004C2FCF" w:rsidRPr="00DF6473" w:rsidRDefault="004C2FCF" w:rsidP="004C2FCF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（４）交通広場（</w:t>
            </w:r>
            <w:r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１</w:t>
            </w:r>
            <w:r w:rsidRPr="004C2FCF"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  <w:t>-</w:t>
            </w:r>
            <w:r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⑵</w:t>
            </w:r>
            <w:r w:rsidRPr="004C2FCF"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  <w:t>-⑤-アに示す</w:t>
            </w:r>
            <w:r w:rsidR="001A728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活用</w:t>
            </w:r>
            <w:r w:rsidRPr="004C2FCF"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  <w:t>可能な道路区域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）の活用の可能性</w:t>
            </w:r>
          </w:p>
          <w:p w14:paraId="0FF9C97B" w14:textId="77777777" w:rsidR="004C2FCF" w:rsidRPr="00DF6473" w:rsidRDefault="004C2FCF" w:rsidP="004C2FCF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CB31F70" w14:textId="77777777" w:rsidR="004C2FCF" w:rsidRDefault="004C2FCF" w:rsidP="004C2FCF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E2A67DE" w14:textId="77777777" w:rsidR="004C2FCF" w:rsidRPr="003314C1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D3B48F1" w14:textId="75AF94A5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BE67766" w14:textId="037F6ED5" w:rsidR="006E7CF7" w:rsidRDefault="006E7CF7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E2EB1D5" w14:textId="592D8F86" w:rsidR="006E7CF7" w:rsidRPr="00DF6473" w:rsidRDefault="006E7CF7" w:rsidP="006E7CF7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（５）地域貢献に資する取組提案の可能性</w:t>
            </w:r>
          </w:p>
          <w:p w14:paraId="606930C9" w14:textId="77777777" w:rsidR="006E7CF7" w:rsidRPr="00DF6473" w:rsidRDefault="006E7CF7" w:rsidP="006E7CF7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4ACB8EB6" w14:textId="43E7DD2C" w:rsidR="006E7CF7" w:rsidRDefault="006E7CF7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11CC47E" w14:textId="37AAD1A4" w:rsidR="006E7CF7" w:rsidRDefault="006E7CF7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F395F70" w14:textId="77777777" w:rsidR="006E7CF7" w:rsidRDefault="006E7CF7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E37ED33" w14:textId="28B40547" w:rsidR="004C2FCF" w:rsidRPr="00DF6473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67CC4043" w14:textId="3DD177F7" w:rsidR="001969D5" w:rsidRDefault="00654E97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２</w:t>
            </w:r>
            <w:r w:rsid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　</w:t>
            </w:r>
            <w:r w:rsidR="003314C1"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募集提案（案）</w:t>
            </w:r>
          </w:p>
          <w:p w14:paraId="3D892EFF" w14:textId="00C2C6A3" w:rsidR="003314C1" w:rsidRDefault="001969D5" w:rsidP="003314C1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実施要領</w:t>
            </w:r>
            <w:r w:rsidR="00BD5778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 w:rsidR="003314C1"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募集提案（案）</w:t>
            </w:r>
            <w:r w:rsid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の内容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に係るご意見を</w:t>
            </w:r>
            <w:r w:rsidR="009A0DDF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1E824A54" w14:textId="77777777" w:rsidR="004C2FCF" w:rsidRDefault="004C2FCF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F618DD4" w14:textId="39E57F8E" w:rsidR="003314C1" w:rsidRPr="00DF6473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（１）事業手法</w:t>
            </w:r>
            <w:r w:rsid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の妥当性</w:t>
            </w:r>
          </w:p>
          <w:p w14:paraId="538A9B4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07730B9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39181AA" w14:textId="065F1024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7FAD84C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A697461" w14:textId="470F23E1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AE04090" w14:textId="77777777" w:rsidR="006E7CF7" w:rsidRPr="00DF6473" w:rsidRDefault="006E7CF7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4357B87" w14:textId="4DB3C069" w:rsidR="003314C1" w:rsidRPr="00DF6473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>（２）提案用途及び付帯設置を要する施設</w:t>
            </w:r>
            <w:r w:rsid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</w:t>
            </w:r>
            <w:r w:rsidR="006E7CF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規模や内容についての</w:t>
            </w:r>
            <w:r w:rsid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妥当性</w:t>
            </w:r>
          </w:p>
          <w:p w14:paraId="02D0A7F0" w14:textId="77777777" w:rsidR="003314C1" w:rsidRPr="00DF6473" w:rsidRDefault="003314C1" w:rsidP="003314C1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04EDC071" w14:textId="7E8780D8" w:rsidR="009A0DDF" w:rsidRPr="003314C1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F66D7A1" w14:textId="3D489D52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5C83818" w14:textId="2AA2855B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451EF6A" w14:textId="0121885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298CACC" w14:textId="1843D0BB" w:rsidR="003314C1" w:rsidRPr="00DF6473" w:rsidRDefault="003314C1" w:rsidP="003314C1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（３）</w:t>
            </w:r>
            <w:r w:rsidRPr="003314C1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想定貸付料（案）</w:t>
            </w:r>
            <w:r w:rsidR="00453C9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及び想定工事費</w:t>
            </w:r>
            <w:r w:rsid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の妥当性</w:t>
            </w:r>
          </w:p>
          <w:p w14:paraId="7AA8DAE8" w14:textId="77777777" w:rsidR="003314C1" w:rsidRPr="00DF6473" w:rsidRDefault="003314C1" w:rsidP="003314C1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35A7EDEB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78DDE74" w14:textId="77777777" w:rsidR="00E65D22" w:rsidRPr="00DF6473" w:rsidRDefault="00E65D2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5A1DE58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5763C98" w14:textId="77777777" w:rsidR="003314C1" w:rsidRDefault="003314C1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903752E" w14:textId="15AD380D" w:rsidR="004C2FCF" w:rsidRPr="00DF6473" w:rsidRDefault="004C2FCF" w:rsidP="004C2FCF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</w:t>
            </w:r>
            <w:r w:rsidR="00C4299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）その他</w:t>
            </w:r>
            <w:r w:rsidR="006E7CF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の条件についてのご意見</w:t>
            </w:r>
          </w:p>
          <w:p w14:paraId="44B34612" w14:textId="77777777" w:rsidR="004C2FCF" w:rsidRPr="00DF6473" w:rsidRDefault="004C2FCF" w:rsidP="004C2FCF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0BAE0BAE" w14:textId="7D82909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4F1E85E" w14:textId="1F6C2D33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08BE4D2" w14:textId="77777777" w:rsidR="004C2FCF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FFC666D" w14:textId="71F935A5" w:rsidR="004C2FCF" w:rsidRPr="00DF6473" w:rsidRDefault="004C2FC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5181D96F" w14:textId="2BC0D447" w:rsidR="001969D5" w:rsidRPr="00EC5D8D" w:rsidRDefault="00654E97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lastRenderedPageBreak/>
              <w:t>３</w:t>
            </w:r>
            <w:r w:rsidR="001969D5"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 xml:space="preserve">　</w:t>
            </w:r>
            <w:r w:rsidR="004C2FC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工事内容</w:t>
            </w:r>
          </w:p>
          <w:p w14:paraId="27513D7F" w14:textId="5BBAA3A6" w:rsidR="00FF504A" w:rsidRPr="00EC5D8D" w:rsidRDefault="002B78D0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2B78D0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「（資料３）既存施設の耐震改修工事、大規模修繕工事及び立体横断通路の復旧工事の考え方」</w:t>
            </w:r>
            <w:r w:rsidR="004C2FCF" w:rsidRPr="004C2FC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及び自転車駐車場内のリニューアル工事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の内容について</w:t>
            </w:r>
            <w:r w:rsidR="001969D5"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ご意見をお聞かせください。</w:t>
            </w:r>
          </w:p>
          <w:p w14:paraId="2E50A9A4" w14:textId="77777777" w:rsidR="004C2FCF" w:rsidRDefault="004C2FCF" w:rsidP="00196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7C09BC1" w14:textId="51384141" w:rsidR="004C2FCF" w:rsidRDefault="004C2FCF" w:rsidP="00196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</w:t>
            </w:r>
            <w:r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既存施設の耐震改修工事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及び</w:t>
            </w:r>
            <w:r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大規模修繕工事の</w:t>
            </w:r>
            <w:r w:rsidR="006E7CF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内容</w:t>
            </w:r>
            <w:r w:rsidR="002B78D0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へのご意見や想定する施工方法</w:t>
            </w:r>
          </w:p>
          <w:p w14:paraId="1922C0E1" w14:textId="6788D783" w:rsidR="001969D5" w:rsidRPr="00EC5D8D" w:rsidRDefault="001969D5" w:rsidP="00196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6E10DA90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8808AC8" w14:textId="77777777" w:rsidR="006E7CF7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3B7858CA" w14:textId="77777777" w:rsidR="006E7CF7" w:rsidRPr="00EC5D8D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17F5A8CF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70F465CF" w14:textId="6B46B5A7" w:rsidR="004C2FCF" w:rsidRDefault="004C2FCF" w:rsidP="004C2FC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立体横断通路の復旧工事</w:t>
            </w:r>
            <w:r w:rsidR="002B78D0" w:rsidRPr="004C2FCF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</w:t>
            </w:r>
            <w:r w:rsidR="002B78D0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内容へのご意見や想定する施工方法</w:t>
            </w:r>
          </w:p>
          <w:p w14:paraId="6AF2B9FF" w14:textId="77777777" w:rsidR="004C2FCF" w:rsidRPr="00EC5D8D" w:rsidRDefault="004C2FCF" w:rsidP="004C2FC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52EAD640" w14:textId="4658C0F2" w:rsidR="006E7CF7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5EED6C9" w14:textId="77777777" w:rsidR="006E7CF7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C237FFB" w14:textId="77777777" w:rsidR="006E7CF7" w:rsidRPr="00EC5D8D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F746A08" w14:textId="10B40056" w:rsidR="00FF504A" w:rsidRDefault="00FF504A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40F7C36C" w14:textId="779F2ABE" w:rsidR="006E7CF7" w:rsidRDefault="006E7CF7" w:rsidP="006E7CF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（３）</w:t>
            </w:r>
            <w:r w:rsidRPr="004C2FC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自転車駐車場内のリニューアル工事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の想定実施内容</w:t>
            </w:r>
          </w:p>
          <w:p w14:paraId="7C10D61B" w14:textId="77777777" w:rsidR="006E7CF7" w:rsidRPr="00EC5D8D" w:rsidRDefault="006E7CF7" w:rsidP="006E7CF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647D9631" w14:textId="0D093D2B" w:rsidR="006E7CF7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5082AE94" w14:textId="77777777" w:rsidR="006E7CF7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6B494651" w14:textId="77777777" w:rsidR="006E7CF7" w:rsidRPr="00EC5D8D" w:rsidRDefault="006E7CF7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  <w:p w14:paraId="001B722A" w14:textId="77777777" w:rsidR="009A0DDF" w:rsidRPr="00EC5D8D" w:rsidRDefault="009A0DDF" w:rsidP="000A6E6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</w:p>
        </w:tc>
      </w:tr>
      <w:tr w:rsidR="006F30DE" w:rsidRPr="00DF6473" w14:paraId="750E40E8" w14:textId="77777777" w:rsidTr="009A0DDF">
        <w:tc>
          <w:tcPr>
            <w:tcW w:w="9628" w:type="dxa"/>
          </w:tcPr>
          <w:p w14:paraId="09D85464" w14:textId="24665C98" w:rsidR="006F30DE" w:rsidRPr="00EC5D8D" w:rsidRDefault="00654E97" w:rsidP="006F30DE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４</w:t>
            </w:r>
            <w:r w:rsidR="006F30DE"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 xml:space="preserve">　参加意向</w:t>
            </w:r>
          </w:p>
          <w:p w14:paraId="4B2A323B" w14:textId="3CA43241" w:rsidR="006F30DE" w:rsidRPr="00EC5D8D" w:rsidRDefault="006F30DE" w:rsidP="006F30DE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当事業の公募に参加する</w:t>
            </w:r>
            <w:r w:rsidR="00E65D2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ご意向</w:t>
            </w:r>
            <w:r w:rsidRPr="00EC5D8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  <w:lang w:eastAsia="ja-JP"/>
              </w:rPr>
              <w:t>はあるかお聞かせください。</w:t>
            </w:r>
          </w:p>
          <w:p w14:paraId="2CD5DA3A" w14:textId="77777777" w:rsidR="006F30DE" w:rsidRPr="00EC5D8D" w:rsidRDefault="006F30DE" w:rsidP="006F30D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lang w:eastAsia="ja-JP"/>
              </w:rPr>
            </w:pPr>
            <w:r w:rsidRPr="00EC5D8D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ja-JP"/>
              </w:rPr>
              <w:t>【考え方・ご意見等】</w:t>
            </w:r>
          </w:p>
          <w:p w14:paraId="01C9C2CC" w14:textId="2C51CBDA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0593F7FE" w14:textId="77777777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376237C5" w14:textId="12B3AF12" w:rsidR="006F30DE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1250127E" w14:textId="24E23428" w:rsidR="002B78D0" w:rsidRDefault="002B78D0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14F7A7D8" w14:textId="7BEEBD9E" w:rsidR="002B78D0" w:rsidRDefault="002B78D0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10ED406D" w14:textId="78CD49F8" w:rsidR="002B78D0" w:rsidRDefault="002B78D0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769BAE05" w14:textId="4D6FEAA1" w:rsidR="002B78D0" w:rsidRDefault="002B78D0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59890338" w14:textId="77777777" w:rsidR="002B78D0" w:rsidRPr="00EC5D8D" w:rsidRDefault="002B78D0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  <w:p w14:paraId="5CBDB67A" w14:textId="62176A9F" w:rsidR="006F30DE" w:rsidRPr="00EC5D8D" w:rsidRDefault="006F30DE" w:rsidP="001969D5">
            <w:pPr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  <w:lang w:eastAsia="ja-JP"/>
              </w:rPr>
            </w:pPr>
          </w:p>
        </w:tc>
      </w:tr>
      <w:tr w:rsidR="009A0DDF" w:rsidRPr="00DF6473" w14:paraId="506BE7A1" w14:textId="77777777" w:rsidTr="009A0DDF">
        <w:tc>
          <w:tcPr>
            <w:tcW w:w="9628" w:type="dxa"/>
          </w:tcPr>
          <w:p w14:paraId="56E0FFDB" w14:textId="1649B5B0" w:rsidR="001969D5" w:rsidRPr="00F751A7" w:rsidRDefault="00654E97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>５</w:t>
            </w:r>
            <w:r w:rsidR="001969D5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　その他</w:t>
            </w:r>
          </w:p>
          <w:p w14:paraId="17D832CF" w14:textId="0CF7CEB5" w:rsidR="001969D5" w:rsidRPr="00F751A7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（１）事業実施に向けての課題について、ご意見がありましたらお聞かせください。</w:t>
            </w:r>
          </w:p>
          <w:p w14:paraId="5C21FA5A" w14:textId="77777777" w:rsidR="001969D5" w:rsidRPr="00F751A7" w:rsidRDefault="001969D5" w:rsidP="001969D5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68C0626E" w14:textId="77777777" w:rsidR="00FF504A" w:rsidRPr="00F751A7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D14236" w14:textId="24B849AE" w:rsidR="001969D5" w:rsidRPr="00F751A7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E22534" w14:textId="3037B8AE" w:rsidR="001969D5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4B4B636" w14:textId="77777777" w:rsidR="006E7CF7" w:rsidRPr="00F751A7" w:rsidRDefault="006E7CF7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A4B9C88" w14:textId="2B26B64A" w:rsidR="009A0DDF" w:rsidRPr="00F751A7" w:rsidRDefault="001969D5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</w:t>
            </w:r>
            <w:r w:rsidR="009A0DDF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）事業実施に向けて提供してほしい情報や、市へのご意見やご要望がございましたらお聞かせください</w:t>
            </w:r>
            <w:r w:rsidR="009A0DDF"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。</w:t>
            </w:r>
          </w:p>
          <w:p w14:paraId="31C0D4E4" w14:textId="77777777" w:rsidR="009A0DDF" w:rsidRPr="00F751A7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F751A7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4DB3ED3E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BC5B2B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86DB4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B8463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7F025D" w14:textId="77777777" w:rsidR="00F149A3" w:rsidRPr="00F149A3" w:rsidRDefault="00F149A3" w:rsidP="006E7CF7">
      <w:pPr>
        <w:rPr>
          <w:lang w:eastAsia="ja-JP"/>
        </w:rPr>
      </w:pPr>
    </w:p>
    <w:sectPr w:rsidR="00F149A3" w:rsidRPr="00F149A3">
      <w:footerReference w:type="default" r:id="rId7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F925" w14:textId="77777777" w:rsidR="00F721E9" w:rsidRDefault="00F721E9">
      <w:r>
        <w:separator/>
      </w:r>
    </w:p>
  </w:endnote>
  <w:endnote w:type="continuationSeparator" w:id="0">
    <w:p w14:paraId="45B2A761" w14:textId="77777777" w:rsidR="00F721E9" w:rsidRDefault="00F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453" w14:textId="77777777" w:rsidR="007556C4" w:rsidRDefault="007556C4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69780" wp14:editId="074F0403">
              <wp:simplePos x="0" y="0"/>
              <wp:positionH relativeFrom="page">
                <wp:posOffset>3717290</wp:posOffset>
              </wp:positionH>
              <wp:positionV relativeFrom="page">
                <wp:posOffset>10070465</wp:posOffset>
              </wp:positionV>
              <wp:extent cx="125095" cy="186055"/>
              <wp:effectExtent l="254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72EC1" w14:textId="1C5C3915" w:rsidR="007556C4" w:rsidRDefault="007556C4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D22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69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7pt;margin-top:792.95pt;width:9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IQ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U3IIPKSCKMSrvx44UW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" filled="f" stroked="f">
              <v:textbox inset="0,0,0,0">
                <w:txbxContent>
                  <w:p w14:paraId="13772EC1" w14:textId="1C5C3915" w:rsidR="007556C4" w:rsidRDefault="007556C4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D22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0297" w14:textId="77777777" w:rsidR="00F721E9" w:rsidRDefault="00F721E9">
      <w:r>
        <w:separator/>
      </w:r>
    </w:p>
  </w:footnote>
  <w:footnote w:type="continuationSeparator" w:id="0">
    <w:p w14:paraId="484F88AC" w14:textId="77777777" w:rsidR="00F721E9" w:rsidRDefault="00F7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F20DE"/>
    <w:rsid w:val="000F3DDF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2D0E"/>
    <w:rsid w:val="001A7287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B78D0"/>
    <w:rsid w:val="002C22C5"/>
    <w:rsid w:val="002C5DB4"/>
    <w:rsid w:val="002C6630"/>
    <w:rsid w:val="002D6240"/>
    <w:rsid w:val="003230ED"/>
    <w:rsid w:val="003300E7"/>
    <w:rsid w:val="003314C1"/>
    <w:rsid w:val="0033740C"/>
    <w:rsid w:val="00337F9C"/>
    <w:rsid w:val="00360E23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3C92"/>
    <w:rsid w:val="004543CC"/>
    <w:rsid w:val="004607C9"/>
    <w:rsid w:val="00462998"/>
    <w:rsid w:val="004662DB"/>
    <w:rsid w:val="004667F7"/>
    <w:rsid w:val="00477B57"/>
    <w:rsid w:val="00497F91"/>
    <w:rsid w:val="004B4DD6"/>
    <w:rsid w:val="004C2FCF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54E97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56D5"/>
    <w:rsid w:val="006E71CB"/>
    <w:rsid w:val="006E7CF7"/>
    <w:rsid w:val="006F30DE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107B"/>
    <w:rsid w:val="00BD5778"/>
    <w:rsid w:val="00BD7E3F"/>
    <w:rsid w:val="00BE4280"/>
    <w:rsid w:val="00C0786F"/>
    <w:rsid w:val="00C17F23"/>
    <w:rsid w:val="00C27308"/>
    <w:rsid w:val="00C353D4"/>
    <w:rsid w:val="00C42992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65D22"/>
    <w:rsid w:val="00E8111B"/>
    <w:rsid w:val="00E812BB"/>
    <w:rsid w:val="00E82111"/>
    <w:rsid w:val="00E954A0"/>
    <w:rsid w:val="00EB7CBC"/>
    <w:rsid w:val="00EC5D8D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34FE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2023-02-27T07:42:00Z</dcterms:created>
  <dcterms:modified xsi:type="dcterms:W3CDTF">2025-01-16T02:39:00Z</dcterms:modified>
</cp:coreProperties>
</file>